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6516"/>
        <w:gridCol w:w="2834"/>
      </w:tblGrid>
      <w:tr w:rsidR="00FB6EE9" w:rsidTr="00FB6EE9">
        <w:trPr>
          <w:trHeight w:val="841"/>
        </w:trPr>
        <w:tc>
          <w:tcPr>
            <w:tcW w:w="6516" w:type="dxa"/>
            <w:shd w:val="clear" w:color="auto" w:fill="FFC000" w:themeFill="accent4"/>
          </w:tcPr>
          <w:p w:rsidR="00FB6EE9" w:rsidRPr="00FB6EE9" w:rsidRDefault="00FB6EE9" w:rsidP="00FB6EE9">
            <w:pPr>
              <w:jc w:val="center"/>
              <w:rPr>
                <w:b/>
                <w:bCs/>
                <w:sz w:val="36"/>
                <w:szCs w:val="36"/>
              </w:rPr>
            </w:pPr>
            <w:r w:rsidRPr="00FB6EE9">
              <w:rPr>
                <w:b/>
                <w:bCs/>
                <w:sz w:val="36"/>
                <w:szCs w:val="36"/>
              </w:rPr>
              <w:t>WIDE FLAME  DUAL FUEL BURNER</w:t>
            </w:r>
          </w:p>
        </w:tc>
        <w:tc>
          <w:tcPr>
            <w:tcW w:w="2834" w:type="dxa"/>
            <w:shd w:val="clear" w:color="auto" w:fill="FFC000" w:themeFill="accent4"/>
          </w:tcPr>
          <w:p w:rsidR="00FB6EE9" w:rsidRPr="00FB6EE9" w:rsidRDefault="00FB6EE9" w:rsidP="00FB6EE9">
            <w:pPr>
              <w:jc w:val="center"/>
              <w:rPr>
                <w:b/>
                <w:bCs/>
                <w:sz w:val="36"/>
                <w:szCs w:val="36"/>
              </w:rPr>
            </w:pPr>
            <w:r w:rsidRPr="00FB6EE9">
              <w:rPr>
                <w:b/>
                <w:bCs/>
                <w:sz w:val="36"/>
                <w:szCs w:val="36"/>
              </w:rPr>
              <w:t>MODEL:WFGO</w:t>
            </w:r>
          </w:p>
        </w:tc>
      </w:tr>
    </w:tbl>
    <w:p w:rsidR="00FB6EE9" w:rsidRDefault="00FB6EE9">
      <w:pPr>
        <w:rPr>
          <w:rtl/>
        </w:rPr>
      </w:pPr>
    </w:p>
    <w:p w:rsidR="00FB6EE9" w:rsidRDefault="00FB6EE9" w:rsidP="003544B5">
      <w:pPr>
        <w:jc w:val="center"/>
        <w:rPr>
          <w:rtl/>
        </w:rPr>
      </w:pPr>
      <w:r w:rsidRPr="00FB6EE9">
        <w:t>This wide flame dual fuel burner features short and wide flame pattern in broad stability range. This burner is designed to fire combustion chambers that have a limited length but with sufficient width to allow the flame envelope to develop.</w:t>
      </w:r>
      <w:bookmarkStart w:id="0" w:name="_GoBack"/>
      <w:r w:rsidRPr="00FB6EE9">
        <w:rPr>
          <w:noProof/>
        </w:rPr>
        <w:drawing>
          <wp:inline distT="0" distB="0" distL="0" distR="0">
            <wp:extent cx="4572000" cy="3590925"/>
            <wp:effectExtent l="0" t="0" r="0" b="9525"/>
            <wp:docPr id="1" name="Picture 1" descr="C:\Users\novin\Desktop\1111\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ovin\Desktop\1111\Untitled.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572000" cy="3590925"/>
                    </a:xfrm>
                    <a:prstGeom prst="rect">
                      <a:avLst/>
                    </a:prstGeom>
                    <a:noFill/>
                    <a:ln>
                      <a:noFill/>
                    </a:ln>
                    <a:effectLst>
                      <a:innerShdw blurRad="1270000">
                        <a:schemeClr val="tx1">
                          <a:lumMod val="75000"/>
                          <a:lumOff val="25000"/>
                        </a:schemeClr>
                      </a:innerShdw>
                    </a:effectLst>
                  </pic:spPr>
                </pic:pic>
              </a:graphicData>
            </a:graphic>
          </wp:inline>
        </w:drawing>
      </w:r>
      <w:bookmarkEnd w:id="0"/>
    </w:p>
    <w:p w:rsidR="003544B5" w:rsidRDefault="00FB6EE9">
      <w:pPr>
        <w:rPr>
          <w:rtl/>
        </w:rPr>
      </w:pPr>
      <w:r w:rsidRPr="00FB6EE9">
        <w:t>This burner has provision for gas pilot and ultraviolet flame supervision device. Both gas and oil flames are tile – stable over a fairly wide range of air/fuel ratios. The burner can be used in cold sealed-in combustion chambers with light oil or gas.</w:t>
      </w:r>
    </w:p>
    <w:p w:rsidR="003544B5" w:rsidRDefault="00FB6EE9">
      <w:pPr>
        <w:rPr>
          <w:rtl/>
        </w:rPr>
      </w:pPr>
      <w:r w:rsidRPr="00FB6EE9">
        <w:t xml:space="preserve"> </w:t>
      </w:r>
      <w:proofErr w:type="gramStart"/>
      <w:r w:rsidRPr="003544B5">
        <w:rPr>
          <w:b/>
          <w:bCs/>
          <w:sz w:val="24"/>
          <w:szCs w:val="24"/>
        </w:rPr>
        <w:t>Atomizer :</w:t>
      </w:r>
      <w:proofErr w:type="gramEnd"/>
      <w:r w:rsidRPr="00FB6EE9">
        <w:t xml:space="preserve"> This burner is equipped with special type atomizer. The burner may be operated on oil or gas. Atomizing air is provided from external blower with pressure of 70mbar for light oil and 100mbar for heavy oil.</w:t>
      </w:r>
    </w:p>
    <w:p w:rsidR="003544B5" w:rsidRDefault="00FB6EE9">
      <w:pPr>
        <w:rPr>
          <w:rtl/>
        </w:rPr>
      </w:pPr>
      <w:r w:rsidRPr="00FB6EE9">
        <w:t xml:space="preserve"> </w:t>
      </w:r>
      <w:r w:rsidRPr="003544B5">
        <w:rPr>
          <w:b/>
          <w:bCs/>
          <w:sz w:val="24"/>
          <w:szCs w:val="24"/>
        </w:rPr>
        <w:t xml:space="preserve">Ignition and Flame </w:t>
      </w:r>
      <w:proofErr w:type="gramStart"/>
      <w:r w:rsidRPr="003544B5">
        <w:rPr>
          <w:b/>
          <w:bCs/>
          <w:sz w:val="24"/>
          <w:szCs w:val="24"/>
        </w:rPr>
        <w:t>Supervision :</w:t>
      </w:r>
      <w:proofErr w:type="gramEnd"/>
      <w:r w:rsidRPr="00FB6EE9">
        <w:t xml:space="preserve"> This Burner should be ignited by a pilot. Flame detector adapter should be ordered. Provision must be made for low fire start with 2.5 mbar main air or less.</w:t>
      </w:r>
    </w:p>
    <w:p w:rsidR="003544B5" w:rsidRDefault="00FB6EE9">
      <w:pPr>
        <w:rPr>
          <w:rtl/>
        </w:rPr>
      </w:pPr>
      <w:r w:rsidRPr="00FB6EE9">
        <w:t xml:space="preserve"> The pilot must be the interrupted type since a constant pilot would overheat the mounting. The flame supervisory device must be an ultraviolet unit.</w:t>
      </w:r>
    </w:p>
    <w:p w:rsidR="003544B5" w:rsidRPr="00CA3D74" w:rsidRDefault="003544B5" w:rsidP="003544B5">
      <w:pPr>
        <w:jc w:val="center"/>
        <w:rPr>
          <w:b/>
          <w:bCs/>
          <w:color w:val="C00000"/>
          <w:sz w:val="32"/>
          <w:szCs w:val="32"/>
        </w:rPr>
      </w:pPr>
      <w:r>
        <w:rPr>
          <w:b/>
          <w:bCs/>
          <w:color w:val="C00000"/>
          <w:sz w:val="32"/>
          <w:szCs w:val="32"/>
        </w:rPr>
        <w:t>AZIN SHOLE AFROZ KIMIYA</w:t>
      </w:r>
    </w:p>
    <w:tbl>
      <w:tblPr>
        <w:tblStyle w:val="TableGrid"/>
        <w:tblW w:w="0" w:type="auto"/>
        <w:tblLook w:val="04A0" w:firstRow="1" w:lastRow="0" w:firstColumn="1" w:lastColumn="0" w:noHBand="0" w:noVBand="1"/>
      </w:tblPr>
      <w:tblGrid>
        <w:gridCol w:w="9350"/>
      </w:tblGrid>
      <w:tr w:rsidR="003544B5" w:rsidTr="00B050F8">
        <w:trPr>
          <w:trHeight w:val="699"/>
        </w:trPr>
        <w:tc>
          <w:tcPr>
            <w:tcW w:w="9350" w:type="dxa"/>
            <w:shd w:val="clear" w:color="auto" w:fill="FFC000"/>
          </w:tcPr>
          <w:p w:rsidR="003544B5" w:rsidRPr="00CA3D74" w:rsidRDefault="003544B5" w:rsidP="000B4D81">
            <w:pPr>
              <w:rPr>
                <w:b/>
                <w:bCs/>
                <w:color w:val="C00000"/>
              </w:rPr>
            </w:pPr>
            <w:r w:rsidRPr="00CA3D74">
              <w:rPr>
                <w:b/>
                <w:bCs/>
                <w:color w:val="C00000"/>
              </w:rPr>
              <w:t xml:space="preserve">TLE: 026-34277851                                         FAX: 026-34277499                                   WWW.ASHAK.CO.IR   </w:t>
            </w:r>
          </w:p>
          <w:p w:rsidR="003544B5" w:rsidRDefault="003544B5" w:rsidP="000B4D81">
            <w:pPr>
              <w:rPr>
                <w:color w:val="C00000"/>
              </w:rPr>
            </w:pPr>
          </w:p>
        </w:tc>
      </w:tr>
    </w:tbl>
    <w:p w:rsidR="003544B5" w:rsidRDefault="003544B5">
      <w:pPr>
        <w:rPr>
          <w:rtl/>
        </w:rPr>
      </w:pPr>
    </w:p>
    <w:p w:rsidR="003544B5" w:rsidRDefault="00FB6EE9">
      <w:pPr>
        <w:rPr>
          <w:rtl/>
        </w:rPr>
      </w:pPr>
      <w:r w:rsidRPr="003544B5">
        <w:rPr>
          <w:b/>
          <w:bCs/>
          <w:sz w:val="24"/>
          <w:szCs w:val="24"/>
        </w:rPr>
        <w:t>Turndown:</w:t>
      </w:r>
      <w:r w:rsidRPr="00FB6EE9">
        <w:t xml:space="preserve"> The burner can be operated with a constant pressure, turning down the oil and air only. The maximum available turndown on stoichiometric ratio is about </w:t>
      </w:r>
      <w:proofErr w:type="gramStart"/>
      <w:r w:rsidRPr="00FB6EE9">
        <w:t>4 :</w:t>
      </w:r>
      <w:proofErr w:type="gramEnd"/>
      <w:r w:rsidRPr="00FB6EE9">
        <w:t xml:space="preserve"> 1 .</w:t>
      </w:r>
    </w:p>
    <w:p w:rsidR="00FB6EE9" w:rsidRDefault="00FB6EE9">
      <w:pPr>
        <w:rPr>
          <w:rtl/>
        </w:rPr>
      </w:pPr>
      <w:r w:rsidRPr="00FB6EE9">
        <w:t xml:space="preserve"> </w:t>
      </w:r>
      <w:r w:rsidRPr="003544B5">
        <w:rPr>
          <w:b/>
          <w:bCs/>
          <w:sz w:val="24"/>
          <w:szCs w:val="24"/>
        </w:rPr>
        <w:t>Excess Air:</w:t>
      </w:r>
      <w:r w:rsidRPr="00FB6EE9">
        <w:t xml:space="preserve"> This Burner is stable when running lean. Suggested maximum excess air is 50% at low fire and 150% at high fire, but these limits often can be exceeded under the proper conditions.</w:t>
      </w:r>
    </w:p>
    <w:p w:rsidR="00FB6EE9" w:rsidRDefault="0028058C">
      <w:pPr>
        <w:rPr>
          <w:rtl/>
        </w:rPr>
      </w:pPr>
      <w:r w:rsidRPr="0028058C">
        <w:rPr>
          <w:noProof/>
        </w:rPr>
        <w:drawing>
          <wp:inline distT="0" distB="0" distL="0" distR="0">
            <wp:extent cx="5943600" cy="1925752"/>
            <wp:effectExtent l="95250" t="95250" r="95250" b="93980"/>
            <wp:docPr id="2" name="Picture 2" descr="C:\Users\novin\Desktop\1111\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ovin\Desktop\1111\Untitled.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1925752"/>
                    </a:xfrm>
                    <a:prstGeom prst="rect">
                      <a:avLst/>
                    </a:prstGeom>
                    <a:ln w="88900" cap="sq" cmpd="thickThin">
                      <a:solidFill>
                        <a:srgbClr val="000000"/>
                      </a:solidFill>
                      <a:prstDash val="solid"/>
                      <a:miter lim="800000"/>
                    </a:ln>
                    <a:effectLst>
                      <a:innerShdw blurRad="76200">
                        <a:srgbClr val="000000"/>
                      </a:innerShdw>
                    </a:effectLst>
                  </pic:spPr>
                </pic:pic>
              </a:graphicData>
            </a:graphic>
          </wp:inline>
        </w:drawing>
      </w:r>
    </w:p>
    <w:p w:rsidR="0028058C" w:rsidRDefault="0028058C" w:rsidP="00FB6EE9">
      <w:pPr>
        <w:rPr>
          <w:rtl/>
        </w:rPr>
      </w:pPr>
      <w:r w:rsidRPr="0028058C">
        <w:rPr>
          <w:noProof/>
        </w:rPr>
        <w:drawing>
          <wp:inline distT="0" distB="0" distL="0" distR="0">
            <wp:extent cx="5942963" cy="3609975"/>
            <wp:effectExtent l="95250" t="95250" r="96520" b="85725"/>
            <wp:docPr id="3" name="Picture 3" descr="C:\Users\novin\Desktop\1111\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novin\Desktop\1111\Untitled.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56274" cy="3618061"/>
                    </a:xfrm>
                    <a:prstGeom prst="rect">
                      <a:avLst/>
                    </a:prstGeom>
                    <a:ln w="88900" cap="sq" cmpd="thickThin">
                      <a:solidFill>
                        <a:srgbClr val="000000"/>
                      </a:solidFill>
                      <a:prstDash val="solid"/>
                      <a:miter lim="800000"/>
                    </a:ln>
                    <a:effectLst>
                      <a:innerShdw blurRad="76200">
                        <a:srgbClr val="000000"/>
                      </a:innerShdw>
                    </a:effectLst>
                  </pic:spPr>
                </pic:pic>
              </a:graphicData>
            </a:graphic>
          </wp:inline>
        </w:drawing>
      </w:r>
    </w:p>
    <w:p w:rsidR="0028058C" w:rsidRPr="00CA3D74" w:rsidRDefault="0028058C" w:rsidP="0028058C">
      <w:pPr>
        <w:jc w:val="center"/>
        <w:rPr>
          <w:b/>
          <w:bCs/>
          <w:color w:val="C00000"/>
          <w:sz w:val="32"/>
          <w:szCs w:val="32"/>
        </w:rPr>
      </w:pPr>
      <w:r>
        <w:rPr>
          <w:b/>
          <w:bCs/>
          <w:color w:val="C00000"/>
          <w:sz w:val="32"/>
          <w:szCs w:val="32"/>
        </w:rPr>
        <w:t>AZIN SHOLE AFROZ KIMIYA</w:t>
      </w:r>
    </w:p>
    <w:tbl>
      <w:tblPr>
        <w:tblStyle w:val="TableGrid"/>
        <w:tblW w:w="0" w:type="auto"/>
        <w:tblLook w:val="04A0" w:firstRow="1" w:lastRow="0" w:firstColumn="1" w:lastColumn="0" w:noHBand="0" w:noVBand="1"/>
      </w:tblPr>
      <w:tblGrid>
        <w:gridCol w:w="9350"/>
      </w:tblGrid>
      <w:tr w:rsidR="0028058C" w:rsidTr="00B050F8">
        <w:trPr>
          <w:trHeight w:val="688"/>
        </w:trPr>
        <w:tc>
          <w:tcPr>
            <w:tcW w:w="9350" w:type="dxa"/>
            <w:shd w:val="clear" w:color="auto" w:fill="FFC000"/>
          </w:tcPr>
          <w:p w:rsidR="0028058C" w:rsidRPr="00CA3D74" w:rsidRDefault="0028058C" w:rsidP="000B4D81">
            <w:pPr>
              <w:rPr>
                <w:b/>
                <w:bCs/>
                <w:color w:val="C00000"/>
              </w:rPr>
            </w:pPr>
            <w:r w:rsidRPr="00CA3D74">
              <w:rPr>
                <w:b/>
                <w:bCs/>
                <w:color w:val="C00000"/>
              </w:rPr>
              <w:t xml:space="preserve">TLE: 026-34277851                                         FAX: 026-34277499                                   WWW.ASHAK.CO.IR   </w:t>
            </w:r>
          </w:p>
          <w:p w:rsidR="0028058C" w:rsidRDefault="0028058C" w:rsidP="000B4D81">
            <w:pPr>
              <w:rPr>
                <w:color w:val="C00000"/>
              </w:rPr>
            </w:pPr>
          </w:p>
        </w:tc>
      </w:tr>
    </w:tbl>
    <w:p w:rsidR="0028058C" w:rsidRDefault="0028058C" w:rsidP="00FB6EE9">
      <w:pPr>
        <w:rPr>
          <w:rtl/>
        </w:rPr>
      </w:pPr>
    </w:p>
    <w:p w:rsidR="0028058C" w:rsidRDefault="00FB6EE9" w:rsidP="00FB6EE9">
      <w:pPr>
        <w:rPr>
          <w:rtl/>
        </w:rPr>
      </w:pPr>
      <w:r>
        <w:t>• Furnace opening should be 3/4" larger than dimension F.</w:t>
      </w:r>
    </w:p>
    <w:p w:rsidR="00FB6EE9" w:rsidRDefault="00FB6EE9" w:rsidP="00FB6EE9">
      <w:r>
        <w:t xml:space="preserve"> • After a length of </w:t>
      </w:r>
      <w:proofErr w:type="gramStart"/>
      <w:r>
        <w:t>1.2  E</w:t>
      </w:r>
      <w:proofErr w:type="gramEnd"/>
      <w:r>
        <w:t xml:space="preserve"> flare out the tile at a 30O angle (60O included angle).</w:t>
      </w:r>
    </w:p>
    <w:p w:rsidR="00FB6EE9" w:rsidRDefault="00FB6EE9" w:rsidP="00FB6EE9">
      <w:pPr>
        <w:rPr>
          <w:rtl/>
        </w:rPr>
      </w:pPr>
      <w:r w:rsidRPr="0028058C">
        <w:rPr>
          <w:b/>
          <w:bCs/>
          <w:sz w:val="24"/>
          <w:szCs w:val="24"/>
        </w:rPr>
        <w:t>Installation:</w:t>
      </w:r>
      <w:r>
        <w:t xml:space="preserve"> The burner does not include a refractory tile. The shape shown on the dimension drawing must be built into the combustion chamber wall.</w:t>
      </w:r>
    </w:p>
    <w:p w:rsidR="0028058C" w:rsidRDefault="0028058C" w:rsidP="00FB6EE9">
      <w:pPr>
        <w:rPr>
          <w:rtl/>
        </w:rPr>
      </w:pPr>
    </w:p>
    <w:p w:rsidR="0028058C" w:rsidRDefault="0028058C" w:rsidP="00FB6EE9">
      <w:pPr>
        <w:rPr>
          <w:rtl/>
        </w:rPr>
      </w:pPr>
    </w:p>
    <w:p w:rsidR="0028058C" w:rsidRDefault="0028058C" w:rsidP="00FB6EE9">
      <w:pPr>
        <w:rPr>
          <w:rtl/>
        </w:rPr>
      </w:pPr>
    </w:p>
    <w:p w:rsidR="0028058C" w:rsidRDefault="0028058C" w:rsidP="00FB6EE9">
      <w:pPr>
        <w:rPr>
          <w:rtl/>
        </w:rPr>
      </w:pPr>
    </w:p>
    <w:p w:rsidR="0028058C" w:rsidRDefault="0028058C" w:rsidP="00FB6EE9">
      <w:pPr>
        <w:rPr>
          <w:rtl/>
        </w:rPr>
      </w:pPr>
    </w:p>
    <w:p w:rsidR="0028058C" w:rsidRDefault="0028058C" w:rsidP="00FB6EE9">
      <w:pPr>
        <w:rPr>
          <w:rtl/>
        </w:rPr>
      </w:pPr>
    </w:p>
    <w:p w:rsidR="0028058C" w:rsidRDefault="0028058C" w:rsidP="00FB6EE9">
      <w:pPr>
        <w:rPr>
          <w:rtl/>
        </w:rPr>
      </w:pPr>
    </w:p>
    <w:p w:rsidR="0028058C" w:rsidRDefault="0028058C" w:rsidP="00FB6EE9">
      <w:pPr>
        <w:rPr>
          <w:rtl/>
        </w:rPr>
      </w:pPr>
    </w:p>
    <w:p w:rsidR="0028058C" w:rsidRDefault="0028058C" w:rsidP="00FB6EE9">
      <w:pPr>
        <w:rPr>
          <w:rtl/>
        </w:rPr>
      </w:pPr>
    </w:p>
    <w:p w:rsidR="0028058C" w:rsidRDefault="0028058C" w:rsidP="00FB6EE9">
      <w:pPr>
        <w:rPr>
          <w:rtl/>
        </w:rPr>
      </w:pPr>
    </w:p>
    <w:p w:rsidR="0028058C" w:rsidRDefault="0028058C" w:rsidP="00FB6EE9">
      <w:pPr>
        <w:rPr>
          <w:rtl/>
        </w:rPr>
      </w:pPr>
    </w:p>
    <w:p w:rsidR="0028058C" w:rsidRDefault="0028058C" w:rsidP="00FB6EE9">
      <w:pPr>
        <w:rPr>
          <w:rtl/>
        </w:rPr>
      </w:pPr>
    </w:p>
    <w:p w:rsidR="0028058C" w:rsidRDefault="0028058C" w:rsidP="00FB6EE9">
      <w:pPr>
        <w:rPr>
          <w:rtl/>
        </w:rPr>
      </w:pPr>
    </w:p>
    <w:p w:rsidR="0028058C" w:rsidRDefault="0028058C" w:rsidP="00FB6EE9">
      <w:pPr>
        <w:rPr>
          <w:rtl/>
        </w:rPr>
      </w:pPr>
    </w:p>
    <w:p w:rsidR="0028058C" w:rsidRDefault="0028058C" w:rsidP="00FB6EE9">
      <w:pPr>
        <w:rPr>
          <w:rtl/>
        </w:rPr>
      </w:pPr>
    </w:p>
    <w:p w:rsidR="0028058C" w:rsidRDefault="0028058C" w:rsidP="00FB6EE9">
      <w:pPr>
        <w:rPr>
          <w:rtl/>
        </w:rPr>
      </w:pPr>
    </w:p>
    <w:p w:rsidR="0028058C" w:rsidRDefault="0028058C" w:rsidP="00FB6EE9">
      <w:pPr>
        <w:rPr>
          <w:rtl/>
        </w:rPr>
      </w:pPr>
    </w:p>
    <w:p w:rsidR="0028058C" w:rsidRDefault="0028058C" w:rsidP="00FB6EE9">
      <w:pPr>
        <w:rPr>
          <w:rtl/>
        </w:rPr>
      </w:pPr>
    </w:p>
    <w:p w:rsidR="0028058C" w:rsidRDefault="0028058C" w:rsidP="00FB6EE9">
      <w:pPr>
        <w:rPr>
          <w:rtl/>
        </w:rPr>
      </w:pPr>
    </w:p>
    <w:p w:rsidR="0028058C" w:rsidRDefault="0028058C" w:rsidP="00FB6EE9">
      <w:pPr>
        <w:rPr>
          <w:rtl/>
        </w:rPr>
      </w:pPr>
    </w:p>
    <w:p w:rsidR="0028058C" w:rsidRDefault="0028058C" w:rsidP="00FB6EE9">
      <w:pPr>
        <w:rPr>
          <w:rtl/>
        </w:rPr>
      </w:pPr>
    </w:p>
    <w:p w:rsidR="0028058C" w:rsidRDefault="0028058C" w:rsidP="00FB6EE9">
      <w:pPr>
        <w:rPr>
          <w:rtl/>
        </w:rPr>
      </w:pPr>
    </w:p>
    <w:p w:rsidR="0028058C" w:rsidRPr="00CA3D74" w:rsidRDefault="0028058C" w:rsidP="0028058C">
      <w:pPr>
        <w:jc w:val="center"/>
        <w:rPr>
          <w:b/>
          <w:bCs/>
          <w:color w:val="C00000"/>
          <w:sz w:val="32"/>
          <w:szCs w:val="32"/>
        </w:rPr>
      </w:pPr>
      <w:r>
        <w:rPr>
          <w:b/>
          <w:bCs/>
          <w:color w:val="C00000"/>
          <w:sz w:val="32"/>
          <w:szCs w:val="32"/>
        </w:rPr>
        <w:t>AZIN SHOLE AFROZ KIMIYA</w:t>
      </w:r>
    </w:p>
    <w:tbl>
      <w:tblPr>
        <w:tblStyle w:val="TableGrid"/>
        <w:tblW w:w="0" w:type="auto"/>
        <w:tblLook w:val="04A0" w:firstRow="1" w:lastRow="0" w:firstColumn="1" w:lastColumn="0" w:noHBand="0" w:noVBand="1"/>
      </w:tblPr>
      <w:tblGrid>
        <w:gridCol w:w="9350"/>
      </w:tblGrid>
      <w:tr w:rsidR="0028058C" w:rsidTr="00B050F8">
        <w:trPr>
          <w:trHeight w:val="688"/>
        </w:trPr>
        <w:tc>
          <w:tcPr>
            <w:tcW w:w="9350" w:type="dxa"/>
            <w:shd w:val="clear" w:color="auto" w:fill="FFC000"/>
          </w:tcPr>
          <w:p w:rsidR="0028058C" w:rsidRPr="00CA3D74" w:rsidRDefault="0028058C" w:rsidP="000B4D81">
            <w:pPr>
              <w:rPr>
                <w:b/>
                <w:bCs/>
                <w:color w:val="C00000"/>
              </w:rPr>
            </w:pPr>
            <w:r w:rsidRPr="00CA3D74">
              <w:rPr>
                <w:b/>
                <w:bCs/>
                <w:color w:val="C00000"/>
              </w:rPr>
              <w:t xml:space="preserve">TLE: 026-34277851                                         FAX: 026-34277499                                   WWW.ASHAK.CO.IR   </w:t>
            </w:r>
          </w:p>
          <w:p w:rsidR="0028058C" w:rsidRDefault="0028058C" w:rsidP="000B4D81">
            <w:pPr>
              <w:rPr>
                <w:color w:val="C00000"/>
              </w:rPr>
            </w:pPr>
          </w:p>
        </w:tc>
      </w:tr>
    </w:tbl>
    <w:p w:rsidR="0028058C" w:rsidRDefault="0028058C" w:rsidP="00FB6EE9"/>
    <w:sectPr w:rsidR="002805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4615"/>
    <w:rsid w:val="0028058C"/>
    <w:rsid w:val="002A4615"/>
    <w:rsid w:val="003544B5"/>
    <w:rsid w:val="007E73EA"/>
    <w:rsid w:val="007F5ABD"/>
    <w:rsid w:val="00B050F8"/>
    <w:rsid w:val="00FB6EE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F9D236-92D2-42D6-A308-F3125F280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B6E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4</Pages>
  <Words>335</Words>
  <Characters>1912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4</cp:revision>
  <dcterms:created xsi:type="dcterms:W3CDTF">2021-01-25T12:45:00Z</dcterms:created>
  <dcterms:modified xsi:type="dcterms:W3CDTF">2021-01-31T14:38:00Z</dcterms:modified>
</cp:coreProperties>
</file>